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6F3" w:rsidRDefault="00D636F3" w:rsidP="00D636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636F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Что важно знать участникам Программы </w:t>
      </w:r>
      <w:proofErr w:type="spellStart"/>
      <w:r w:rsidRPr="00D636F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госсофинансирования</w:t>
      </w:r>
      <w:proofErr w:type="spellEnd"/>
      <w:r w:rsidRPr="00D636F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пенсионных накоплений</w:t>
      </w:r>
    </w:p>
    <w:p w:rsidR="00D636F3" w:rsidRPr="00D636F3" w:rsidRDefault="00D636F3" w:rsidP="00D636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636F3" w:rsidRPr="00514881" w:rsidRDefault="00FF65B5" w:rsidP="00D63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D636F3" w:rsidRPr="00514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</w:t>
      </w:r>
      <w:r w:rsidRPr="00514881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D636F3" w:rsidRPr="00514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Pr="0051488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D636F3" w:rsidRPr="00514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30.04.2008 года № 56-ФЗ «О дополнительных страховых взносах на накопительную пенси</w:t>
      </w:r>
      <w:r w:rsidR="00554767" w:rsidRPr="0051488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D636F3" w:rsidRPr="00514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государственной поддержке формирования пенсионных накоплений» государственная поддержка осуществляется в течение 10 лет, начиная с года</w:t>
      </w:r>
      <w:r w:rsidR="00554767" w:rsidRPr="005148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36F3" w:rsidRPr="00514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за годом </w:t>
      </w:r>
      <w:r w:rsidR="00554767" w:rsidRPr="005148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 уплаты</w:t>
      </w:r>
      <w:r w:rsidR="00D636F3" w:rsidRPr="00514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</w:t>
      </w:r>
      <w:r w:rsidR="00554767" w:rsidRPr="0051488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D636F3" w:rsidRPr="00514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взносов на накопительную пенсию.</w:t>
      </w:r>
    </w:p>
    <w:p w:rsidR="0003042C" w:rsidRPr="00514881" w:rsidRDefault="00FF65B5" w:rsidP="00D63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внимание жителей </w:t>
      </w:r>
      <w:proofErr w:type="spellStart"/>
      <w:r w:rsidRPr="0051488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Новооскольского</w:t>
      </w:r>
      <w:proofErr w:type="spellEnd"/>
      <w:r w:rsidRPr="00514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</w:t>
      </w:r>
      <w:r w:rsidR="00D636F3" w:rsidRPr="005148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участвующи</w:t>
      </w:r>
      <w:r w:rsidRPr="0051488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D636F3" w:rsidRPr="00514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Программе </w:t>
      </w:r>
      <w:r w:rsidR="00554767" w:rsidRPr="00514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</w:t>
      </w:r>
      <w:proofErr w:type="spellStart"/>
      <w:r w:rsidR="00D636F3" w:rsidRPr="005148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софинсирования</w:t>
      </w:r>
      <w:proofErr w:type="spellEnd"/>
      <w:r w:rsidR="00D636F3" w:rsidRPr="00514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14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</w:t>
      </w:r>
      <w:r w:rsidR="00D636F3" w:rsidRPr="005148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осуществили первый платеж дополнительных взносов в 20</w:t>
      </w:r>
      <w:r w:rsidRPr="0051488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636F3" w:rsidRPr="00514881">
        <w:rPr>
          <w:rFonts w:ascii="Times New Roman" w:eastAsia="Times New Roman" w:hAnsi="Times New Roman" w:cs="Times New Roman"/>
          <w:sz w:val="24"/>
          <w:szCs w:val="24"/>
          <w:lang w:eastAsia="ru-RU"/>
        </w:rPr>
        <w:t>0 году, начав 10</w:t>
      </w:r>
      <w:r w:rsidR="00A00E8F" w:rsidRPr="0051488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636F3" w:rsidRPr="0051488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летний срок отсчета господдержки.</w:t>
      </w:r>
      <w:r w:rsidR="00554767" w:rsidRPr="00514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36F3" w:rsidRPr="0051488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означает, что для них 201</w:t>
      </w:r>
      <w:r w:rsidRPr="0051488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636F3" w:rsidRPr="00514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является последним</w:t>
      </w:r>
      <w:r w:rsidR="00554767" w:rsidRPr="00514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</w:t>
      </w:r>
      <w:r w:rsidR="00D636F3" w:rsidRPr="00514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того</w:t>
      </w:r>
      <w:r w:rsidR="00554767" w:rsidRPr="005148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36F3" w:rsidRPr="00514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уплатить дополнительные взносы и в следующем 20</w:t>
      </w:r>
      <w:r w:rsidRPr="0051488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636F3" w:rsidRPr="00514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получить финансовую поддержку со стороны государства. </w:t>
      </w:r>
    </w:p>
    <w:p w:rsidR="00C50DAF" w:rsidRPr="00514881" w:rsidRDefault="0003042C" w:rsidP="00C50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 Программы для получения </w:t>
      </w:r>
      <w:proofErr w:type="spellStart"/>
      <w:r w:rsidRPr="005148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514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государства необходимо перечислить дополнительные взносы на сумму не менее двух тысяч рублей за год. Государство удвоит взнос гражданина, но не более чем на 12 тысяч рублей. </w:t>
      </w:r>
      <w:r w:rsidR="00D636F3" w:rsidRPr="00514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упустите возможность увеличения средств пенсионных накоплений, используя финансовую поддержку государства</w:t>
      </w:r>
      <w:r w:rsidRPr="00514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Взносы следует уплатить</w:t>
      </w:r>
      <w:r w:rsidR="00C50DAF" w:rsidRPr="00514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636F3" w:rsidRPr="00514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позднее 25</w:t>
      </w:r>
      <w:r w:rsidR="00C50DAF" w:rsidRPr="00514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 </w:t>
      </w:r>
      <w:r w:rsidR="00D636F3" w:rsidRPr="00514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C05008" w:rsidRPr="00514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C50DAF" w:rsidRPr="00514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="00D636F3" w:rsidRPr="00514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50DAF" w:rsidRPr="00514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636F3" w:rsidRPr="0051488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 можно произвести через своего работодателя или через кредитную организацию.</w:t>
      </w:r>
      <w:r w:rsidR="00C50DAF" w:rsidRPr="00514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платежной квитанции следует проверить правильность написания фамилии, имени, отчества, а также страхового номера индивидуального лицевого счета (СНИЛС).</w:t>
      </w:r>
    </w:p>
    <w:p w:rsidR="00514881" w:rsidRPr="00514881" w:rsidRDefault="00514881" w:rsidP="00514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Напоминаем, что Программа государственного </w:t>
      </w:r>
      <w:proofErr w:type="spellStart"/>
      <w:r w:rsidRPr="005148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514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пенсионных накоплений действует с 2009 года. В</w:t>
      </w:r>
      <w:r w:rsidRPr="00514881">
        <w:rPr>
          <w:rFonts w:ascii="Times New Roman" w:hAnsi="Times New Roman" w:cs="Times New Roman"/>
          <w:sz w:val="24"/>
          <w:szCs w:val="24"/>
        </w:rPr>
        <w:t xml:space="preserve">ступить  в Программу государственного </w:t>
      </w:r>
      <w:proofErr w:type="spellStart"/>
      <w:r w:rsidRPr="0051488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514881">
        <w:rPr>
          <w:rFonts w:ascii="Times New Roman" w:hAnsi="Times New Roman" w:cs="Times New Roman"/>
          <w:sz w:val="24"/>
          <w:szCs w:val="24"/>
        </w:rPr>
        <w:t xml:space="preserve"> формирования пенсионных накоплений можно было до 31 декабря 2014 года. Если в период с 1 октября 2008 года по 31 декабря 2014 года гражданин подал заявление на вступление в Программу и до 31 января 2015 года сделали первый взнос, то он является участником Программы. </w:t>
      </w:r>
      <w:r w:rsidRPr="00514881">
        <w:rPr>
          <w:rStyle w:val="text-highlight"/>
          <w:rFonts w:ascii="Times New Roman" w:hAnsi="Times New Roman" w:cs="Times New Roman"/>
          <w:sz w:val="24"/>
          <w:szCs w:val="24"/>
        </w:rPr>
        <w:t>Обращаем внимание: </w:t>
      </w:r>
      <w:r w:rsidRPr="00514881">
        <w:rPr>
          <w:rFonts w:ascii="Times New Roman" w:hAnsi="Times New Roman" w:cs="Times New Roman"/>
          <w:sz w:val="24"/>
          <w:szCs w:val="24"/>
        </w:rPr>
        <w:t xml:space="preserve">Если гражданин подал заявление о вступлении в Программу в период с 5 ноября по 31 декабря 2014 года, являясь получателем любого из видов пенсии, то уплаченные им в дальнейшем суммы добровольных взносов на накопительную пенсию будут увеличивать пенсионный капитал, но </w:t>
      </w:r>
      <w:proofErr w:type="spellStart"/>
      <w:r w:rsidRPr="00514881">
        <w:rPr>
          <w:rFonts w:ascii="Times New Roman" w:hAnsi="Times New Roman" w:cs="Times New Roman"/>
          <w:sz w:val="24"/>
          <w:szCs w:val="24"/>
        </w:rPr>
        <w:t>софинансироваться</w:t>
      </w:r>
      <w:proofErr w:type="spellEnd"/>
      <w:r w:rsidRPr="00514881">
        <w:rPr>
          <w:rFonts w:ascii="Times New Roman" w:hAnsi="Times New Roman" w:cs="Times New Roman"/>
          <w:sz w:val="24"/>
          <w:szCs w:val="24"/>
        </w:rPr>
        <w:t xml:space="preserve"> государством не будут.</w:t>
      </w:r>
    </w:p>
    <w:p w:rsidR="003B1FDB" w:rsidRPr="005C30FF" w:rsidRDefault="003B1FDB" w:rsidP="003B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пенсионных накоплений по </w:t>
      </w:r>
      <w:r w:rsidRPr="00610C14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10C14">
        <w:rPr>
          <w:rFonts w:ascii="Times New Roman" w:hAnsi="Times New Roman" w:cs="Times New Roman"/>
          <w:sz w:val="24"/>
          <w:szCs w:val="24"/>
        </w:rPr>
        <w:t xml:space="preserve"> государственного </w:t>
      </w:r>
      <w:proofErr w:type="spellStart"/>
      <w:r w:rsidRPr="00610C14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выплачиваются, к</w:t>
      </w:r>
      <w:r w:rsidRPr="00703A05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и все остальные пенсионные накопления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Pr="005C30FF">
        <w:rPr>
          <w:rFonts w:ascii="Times New Roman" w:hAnsi="Times New Roman" w:cs="Times New Roman"/>
          <w:sz w:val="24"/>
          <w:szCs w:val="24"/>
        </w:rPr>
        <w:t>ступившие в силу</w:t>
      </w:r>
      <w:r>
        <w:rPr>
          <w:rFonts w:ascii="Times New Roman" w:hAnsi="Times New Roman" w:cs="Times New Roman"/>
          <w:sz w:val="24"/>
          <w:szCs w:val="24"/>
        </w:rPr>
        <w:t xml:space="preserve"> с текущего года</w:t>
      </w:r>
      <w:r w:rsidRPr="005C30FF">
        <w:rPr>
          <w:rFonts w:ascii="Times New Roman" w:hAnsi="Times New Roman" w:cs="Times New Roman"/>
          <w:sz w:val="24"/>
          <w:szCs w:val="24"/>
        </w:rPr>
        <w:t xml:space="preserve"> изменения в пенсионном законодательстве не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5C30FF"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5C30FF">
        <w:rPr>
          <w:rFonts w:ascii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5C30FF">
        <w:rPr>
          <w:rFonts w:ascii="Times New Roman" w:hAnsi="Times New Roman" w:cs="Times New Roman"/>
          <w:sz w:val="24"/>
          <w:szCs w:val="24"/>
        </w:rPr>
        <w:t xml:space="preserve">назначения и выплаты </w:t>
      </w:r>
      <w:r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5C30FF">
        <w:rPr>
          <w:rFonts w:ascii="Times New Roman" w:hAnsi="Times New Roman" w:cs="Times New Roman"/>
          <w:sz w:val="24"/>
          <w:szCs w:val="24"/>
        </w:rPr>
        <w:t xml:space="preserve">пенсионных накоплений. Пенсионный возраст, дающий право на их получение, остается в прежних границах – на уровне 55 лет для женщин и 60 лет для мужчин. Это распространяется на все виды выплаты пенсионных накоплений, включая накопительную пенсию, срочную и единовременную выплаты. Как и раньше, пенсионные накопления назначаются при наличии минимально необходимых пенсионных </w:t>
      </w:r>
      <w:r>
        <w:rPr>
          <w:rFonts w:ascii="Times New Roman" w:hAnsi="Times New Roman" w:cs="Times New Roman"/>
          <w:sz w:val="24"/>
          <w:szCs w:val="24"/>
        </w:rPr>
        <w:t>коэффициентов (</w:t>
      </w:r>
      <w:r w:rsidRPr="005C30FF">
        <w:rPr>
          <w:rFonts w:ascii="Times New Roman" w:hAnsi="Times New Roman" w:cs="Times New Roman"/>
          <w:sz w:val="24"/>
          <w:szCs w:val="24"/>
        </w:rPr>
        <w:t>баллов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C30FF">
        <w:rPr>
          <w:rFonts w:ascii="Times New Roman" w:hAnsi="Times New Roman" w:cs="Times New Roman"/>
          <w:sz w:val="24"/>
          <w:szCs w:val="24"/>
        </w:rPr>
        <w:t xml:space="preserve"> и стажа: в 2019 году это 16,2 пенсионных </w:t>
      </w:r>
      <w:r>
        <w:rPr>
          <w:rFonts w:ascii="Times New Roman" w:hAnsi="Times New Roman" w:cs="Times New Roman"/>
          <w:sz w:val="24"/>
          <w:szCs w:val="24"/>
        </w:rPr>
        <w:t>коэффициента</w:t>
      </w:r>
      <w:r w:rsidRPr="005C30FF">
        <w:rPr>
          <w:rFonts w:ascii="Times New Roman" w:hAnsi="Times New Roman" w:cs="Times New Roman"/>
          <w:sz w:val="24"/>
          <w:szCs w:val="24"/>
        </w:rPr>
        <w:t xml:space="preserve"> и 10 лет </w:t>
      </w:r>
      <w:r>
        <w:rPr>
          <w:rFonts w:ascii="Times New Roman" w:hAnsi="Times New Roman" w:cs="Times New Roman"/>
          <w:sz w:val="24"/>
          <w:szCs w:val="24"/>
        </w:rPr>
        <w:t>страхового стажа</w:t>
      </w:r>
      <w:r w:rsidRPr="005C30FF">
        <w:rPr>
          <w:rFonts w:ascii="Times New Roman" w:hAnsi="Times New Roman" w:cs="Times New Roman"/>
          <w:sz w:val="24"/>
          <w:szCs w:val="24"/>
        </w:rPr>
        <w:t>.</w:t>
      </w:r>
    </w:p>
    <w:p w:rsidR="00514881" w:rsidRPr="00514881" w:rsidRDefault="003B1FDB" w:rsidP="00C50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F5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помнить, что обращаться за в</w:t>
      </w:r>
      <w:r w:rsidRPr="003D5F5A">
        <w:rPr>
          <w:rFonts w:ascii="Times New Roman" w:hAnsi="Times New Roman" w:cs="Times New Roman"/>
          <w:sz w:val="24"/>
          <w:szCs w:val="24"/>
        </w:rPr>
        <w:t xml:space="preserve">ыплатой из средств пенсионных накоплений надо </w:t>
      </w:r>
      <w:r w:rsidRPr="003D5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Пенсионный фонд </w:t>
      </w:r>
      <w:r w:rsidRPr="003D5F5A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954C41">
        <w:rPr>
          <w:rFonts w:ascii="Times New Roman" w:hAnsi="Times New Roman" w:cs="Times New Roman"/>
          <w:sz w:val="24"/>
          <w:szCs w:val="24"/>
        </w:rPr>
        <w:t xml:space="preserve"> или</w:t>
      </w:r>
      <w:r w:rsidRPr="003D5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негосударственный пенсионный фонд – в зависимости от того, где формируются </w:t>
      </w:r>
      <w:r w:rsidRPr="003D5F5A">
        <w:rPr>
          <w:rFonts w:ascii="Times New Roman" w:hAnsi="Times New Roman" w:cs="Times New Roman"/>
          <w:sz w:val="24"/>
          <w:szCs w:val="24"/>
        </w:rPr>
        <w:t xml:space="preserve">пенсионные накопления гражданина на день обращения за назначением выплаты. Информацию о страховщике, </w:t>
      </w:r>
      <w:r w:rsidRPr="003D5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которого формируются их пенсионные накопления, жители округа могут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</w:t>
      </w:r>
      <w:r w:rsidRPr="003D5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Личном кабинете гражданина на сайте Пенсионного фонда Российской Федерации </w:t>
      </w:r>
      <w:hyperlink r:id="rId4" w:history="1">
        <w:r w:rsidRPr="003D5F5A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www.pfrf.ru</w:t>
        </w:r>
      </w:hyperlink>
      <w:r w:rsidRPr="003D5F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0DAF" w:rsidRDefault="00C50DAF" w:rsidP="00C50DAF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CF29C9" w:rsidRPr="00D636F3" w:rsidRDefault="00C50DAF" w:rsidP="003B1FDB">
      <w:pPr>
        <w:ind w:left="-540"/>
        <w:jc w:val="center"/>
        <w:rPr>
          <w:sz w:val="24"/>
          <w:szCs w:val="24"/>
        </w:rPr>
      </w:pPr>
      <w:r w:rsidRPr="009B56F5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9B56F5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9B56F5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</w:t>
      </w:r>
    </w:p>
    <w:sectPr w:rsidR="00CF29C9" w:rsidRPr="00D636F3" w:rsidSect="001C0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Gothic-Dem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6F3"/>
    <w:rsid w:val="0003042C"/>
    <w:rsid w:val="003B1FDB"/>
    <w:rsid w:val="00514881"/>
    <w:rsid w:val="00554767"/>
    <w:rsid w:val="00954C41"/>
    <w:rsid w:val="00966D07"/>
    <w:rsid w:val="00A00E8F"/>
    <w:rsid w:val="00B10522"/>
    <w:rsid w:val="00C05008"/>
    <w:rsid w:val="00C50DAF"/>
    <w:rsid w:val="00CF29C9"/>
    <w:rsid w:val="00D636F3"/>
    <w:rsid w:val="00E80240"/>
    <w:rsid w:val="00FF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50DAF"/>
    <w:rPr>
      <w:rFonts w:ascii="FranklinGothic-Demi" w:hAnsi="FranklinGothic-Demi" w:hint="default"/>
      <w:b w:val="0"/>
      <w:bCs w:val="0"/>
      <w:i w:val="0"/>
      <w:iCs w:val="0"/>
      <w:color w:val="0DB14B"/>
      <w:sz w:val="22"/>
      <w:szCs w:val="22"/>
    </w:rPr>
  </w:style>
  <w:style w:type="paragraph" w:customStyle="1" w:styleId="1">
    <w:name w:val="заголовок 1"/>
    <w:basedOn w:val="a"/>
    <w:next w:val="a"/>
    <w:rsid w:val="00C50DAF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514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514881"/>
  </w:style>
  <w:style w:type="character" w:styleId="a4">
    <w:name w:val="Hyperlink"/>
    <w:basedOn w:val="a0"/>
    <w:uiPriority w:val="99"/>
    <w:unhideWhenUsed/>
    <w:rsid w:val="003B1F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8</cp:revision>
  <dcterms:created xsi:type="dcterms:W3CDTF">2019-10-13T15:09:00Z</dcterms:created>
  <dcterms:modified xsi:type="dcterms:W3CDTF">2019-10-13T15:23:00Z</dcterms:modified>
</cp:coreProperties>
</file>